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50" w:rsidRDefault="00382A50" w:rsidP="00382A50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РАСПОРЯЖЕНИЕ</w:t>
      </w:r>
    </w:p>
    <w:p w:rsidR="00382A50" w:rsidRDefault="00382A50" w:rsidP="00382A50">
      <w:pPr>
        <w:pStyle w:val="ConsPlusTitle"/>
        <w:jc w:val="center"/>
      </w:pPr>
      <w:r>
        <w:t xml:space="preserve">от </w:t>
      </w:r>
      <w:r w:rsidR="002C3CA2">
        <w:t>2</w:t>
      </w:r>
      <w:r>
        <w:t xml:space="preserve">1 </w:t>
      </w:r>
      <w:r w:rsidR="002C3CA2">
        <w:t xml:space="preserve">декабря </w:t>
      </w:r>
      <w:r>
        <w:t>201</w:t>
      </w:r>
      <w:r w:rsidR="002C3CA2">
        <w:t>8</w:t>
      </w:r>
      <w:r>
        <w:t xml:space="preserve"> г. № </w:t>
      </w:r>
      <w:r w:rsidR="002C3CA2">
        <w:t>1</w:t>
      </w:r>
      <w:r>
        <w:t>9-</w:t>
      </w:r>
      <w:r w:rsidR="002C3CA2">
        <w:t>к/л</w:t>
      </w:r>
    </w:p>
    <w:p w:rsidR="00382A50" w:rsidRDefault="00382A50" w:rsidP="00382A50">
      <w:pPr>
        <w:pStyle w:val="ConsPlusTitle"/>
        <w:jc w:val="center"/>
      </w:pPr>
    </w:p>
    <w:p w:rsidR="002C3CA2" w:rsidRPr="002C3CA2" w:rsidRDefault="002C3CA2" w:rsidP="002C3CA2">
      <w:pPr>
        <w:ind w:left="142" w:right="-1"/>
        <w:jc w:val="center"/>
        <w:rPr>
          <w:b/>
        </w:rPr>
      </w:pPr>
      <w:r w:rsidRPr="002C3CA2">
        <w:rPr>
          <w:b/>
        </w:rPr>
        <w:t>О МЕРОПРИЯТИЯХ ПО ПРОТИВОДЕЙСТВИЮ КОРРУПЦИИ В ТУЛЬСКОЙ ГОРОДСКОЙ ДУМЕ НА 2018-2020 ГОДЫ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</w:p>
    <w:p w:rsidR="004B08F5" w:rsidRDefault="004B08F5" w:rsidP="00382A50">
      <w:pPr>
        <w:pStyle w:val="ConsPlusTitle"/>
        <w:jc w:val="center"/>
      </w:pPr>
    </w:p>
    <w:p w:rsidR="00382A50" w:rsidRPr="00260196" w:rsidRDefault="00382A50" w:rsidP="00382A50">
      <w:pPr>
        <w:pStyle w:val="ConsPlusNormal"/>
        <w:jc w:val="center"/>
      </w:pPr>
      <w:bookmarkStart w:id="0" w:name="_GoBack"/>
      <w:bookmarkEnd w:id="0"/>
      <w:r w:rsidRPr="00260196">
        <w:t>Список изменяющих документов</w:t>
      </w:r>
    </w:p>
    <w:p w:rsidR="00382A50" w:rsidRPr="00260196" w:rsidRDefault="00382A50" w:rsidP="00382A50">
      <w:pPr>
        <w:pStyle w:val="ConsPlusNormal"/>
        <w:jc w:val="center"/>
      </w:pPr>
      <w:r w:rsidRPr="00260196">
        <w:t xml:space="preserve">(в ред. </w:t>
      </w:r>
      <w:r w:rsidR="00260196">
        <w:t>р</w:t>
      </w:r>
      <w:r w:rsidRPr="00260196">
        <w:t>аспоряжени</w:t>
      </w:r>
      <w:r w:rsidR="002C3CA2">
        <w:t>я</w:t>
      </w:r>
      <w:r w:rsidRPr="00260196">
        <w:t xml:space="preserve"> Главы муниципального образования г. Тул</w:t>
      </w:r>
      <w:r w:rsidR="00260196" w:rsidRPr="00260196">
        <w:t>а</w:t>
      </w:r>
    </w:p>
    <w:p w:rsidR="00382A50" w:rsidRPr="003A208C" w:rsidRDefault="00260196" w:rsidP="00382A50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  <w:r w:rsidRPr="003A208C">
        <w:rPr>
          <w:b w:val="0"/>
        </w:rPr>
        <w:t xml:space="preserve">от </w:t>
      </w:r>
      <w:r w:rsidR="003A208C" w:rsidRPr="003A208C">
        <w:rPr>
          <w:b w:val="0"/>
        </w:rPr>
        <w:t>05</w:t>
      </w:r>
      <w:r w:rsidRPr="003A208C">
        <w:rPr>
          <w:b w:val="0"/>
        </w:rPr>
        <w:t>.1</w:t>
      </w:r>
      <w:r w:rsidR="003A208C" w:rsidRPr="003A208C">
        <w:rPr>
          <w:b w:val="0"/>
        </w:rPr>
        <w:t>2</w:t>
      </w:r>
      <w:r w:rsidRPr="003A208C">
        <w:rPr>
          <w:b w:val="0"/>
        </w:rPr>
        <w:t>.2019 № 2</w:t>
      </w:r>
      <w:r w:rsidR="003A208C" w:rsidRPr="003A208C">
        <w:rPr>
          <w:b w:val="0"/>
        </w:rPr>
        <w:t>3</w:t>
      </w:r>
      <w:r w:rsidRPr="003A208C">
        <w:rPr>
          <w:b w:val="0"/>
        </w:rPr>
        <w:t>-к/л</w:t>
      </w:r>
      <w:r w:rsidR="00382A50" w:rsidRPr="003A208C">
        <w:rPr>
          <w:b w:val="0"/>
        </w:rPr>
        <w:t>)</w:t>
      </w:r>
    </w:p>
    <w:p w:rsidR="00382A50" w:rsidRDefault="00382A50" w:rsidP="00382A50">
      <w:pPr>
        <w:pStyle w:val="ConsPlusNormal"/>
        <w:jc w:val="both"/>
      </w:pPr>
    </w:p>
    <w:p w:rsidR="004B08F5" w:rsidRDefault="004B08F5" w:rsidP="00382A50">
      <w:pPr>
        <w:pStyle w:val="ConsPlusNormal"/>
        <w:jc w:val="both"/>
      </w:pPr>
    </w:p>
    <w:p w:rsidR="002C3CA2" w:rsidRPr="002C3CA2" w:rsidRDefault="002C3CA2" w:rsidP="002C3CA2">
      <w:pPr>
        <w:widowControl w:val="0"/>
        <w:autoSpaceDE w:val="0"/>
        <w:autoSpaceDN w:val="0"/>
        <w:adjustRightInd w:val="0"/>
        <w:ind w:firstLine="567"/>
        <w:jc w:val="both"/>
      </w:pPr>
      <w:r w:rsidRPr="002C3CA2">
        <w:t>Во исполнение Указа Президента РФ от 29.06.2018 №</w:t>
      </w:r>
      <w:r>
        <w:t> </w:t>
      </w:r>
      <w:r w:rsidRPr="002C3CA2">
        <w:t xml:space="preserve">378 «О Национальном плане противодействия коррупции на 2018 - 2020 годы», Указа Губернатора Тульской области от 17.09.2018 № 198 «О Региональном плане противодействия коррупции на 2018 - 2020 годы», руководствуясь </w:t>
      </w:r>
      <w:hyperlink r:id="rId5" w:history="1">
        <w:r w:rsidRPr="002C3CA2">
          <w:t>Уставом</w:t>
        </w:r>
      </w:hyperlink>
      <w:r w:rsidRPr="002C3CA2">
        <w:t xml:space="preserve"> муниципального образования город Тула:</w:t>
      </w:r>
    </w:p>
    <w:p w:rsidR="0089054F" w:rsidRDefault="0089054F" w:rsidP="002C3CA2">
      <w:pPr>
        <w:widowControl w:val="0"/>
        <w:autoSpaceDE w:val="0"/>
        <w:autoSpaceDN w:val="0"/>
        <w:adjustRightInd w:val="0"/>
        <w:ind w:firstLine="567"/>
        <w:jc w:val="both"/>
      </w:pPr>
    </w:p>
    <w:p w:rsidR="002C3CA2" w:rsidRPr="002C3CA2" w:rsidRDefault="002C3CA2" w:rsidP="002C3CA2">
      <w:pPr>
        <w:widowControl w:val="0"/>
        <w:autoSpaceDE w:val="0"/>
        <w:autoSpaceDN w:val="0"/>
        <w:adjustRightInd w:val="0"/>
        <w:ind w:firstLine="567"/>
        <w:jc w:val="both"/>
      </w:pPr>
      <w:r w:rsidRPr="002C3CA2">
        <w:t xml:space="preserve">1. Утвердить </w:t>
      </w:r>
      <w:hyperlink r:id="rId6" w:history="1">
        <w:r w:rsidRPr="002C3CA2">
          <w:t>План</w:t>
        </w:r>
      </w:hyperlink>
      <w:r w:rsidRPr="002C3CA2">
        <w:t xml:space="preserve"> мероприятий по противодействию коррупции в Тульской городской Думе на 2018 - 2020 годы (приложение).</w:t>
      </w:r>
    </w:p>
    <w:p w:rsidR="0089054F" w:rsidRDefault="0089054F" w:rsidP="002C3CA2">
      <w:pPr>
        <w:widowControl w:val="0"/>
        <w:autoSpaceDE w:val="0"/>
        <w:autoSpaceDN w:val="0"/>
        <w:adjustRightInd w:val="0"/>
        <w:ind w:firstLine="567"/>
        <w:jc w:val="both"/>
        <w:outlineLvl w:val="0"/>
      </w:pPr>
    </w:p>
    <w:p w:rsidR="002C3CA2" w:rsidRPr="002C3CA2" w:rsidRDefault="002C3CA2" w:rsidP="002C3CA2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C3CA2">
        <w:t xml:space="preserve">2. Установить, что доклады о результатах выполнения Регионального плана противодействия коррупции на 2018 - 2020 годы представляются отделом муниципальной службы и кадров в </w:t>
      </w:r>
      <w:r>
        <w:t>министерство по контролю и профилактике коррупционных нарушений в</w:t>
      </w:r>
      <w:r w:rsidRPr="002C3CA2">
        <w:t xml:space="preserve"> Тульской области для подготовки сводных отчетов в сроки, установленные настоящим распоряжением.</w:t>
      </w:r>
    </w:p>
    <w:p w:rsidR="0089054F" w:rsidRDefault="0089054F" w:rsidP="002C3CA2">
      <w:pPr>
        <w:widowControl w:val="0"/>
        <w:autoSpaceDE w:val="0"/>
        <w:autoSpaceDN w:val="0"/>
        <w:adjustRightInd w:val="0"/>
        <w:ind w:firstLine="567"/>
        <w:jc w:val="both"/>
      </w:pPr>
    </w:p>
    <w:p w:rsidR="002C3CA2" w:rsidRPr="002C3CA2" w:rsidRDefault="002C3CA2" w:rsidP="002C3CA2">
      <w:pPr>
        <w:widowControl w:val="0"/>
        <w:autoSpaceDE w:val="0"/>
        <w:autoSpaceDN w:val="0"/>
        <w:adjustRightInd w:val="0"/>
        <w:ind w:firstLine="567"/>
        <w:jc w:val="both"/>
      </w:pPr>
      <w:r w:rsidRPr="002C3CA2">
        <w:t>3. Разместить настоящее распоряжение на официальном сайте Тульской городской Думы в сети Интернет.</w:t>
      </w:r>
    </w:p>
    <w:p w:rsidR="0089054F" w:rsidRDefault="0089054F" w:rsidP="002C3CA2">
      <w:pPr>
        <w:widowControl w:val="0"/>
        <w:autoSpaceDE w:val="0"/>
        <w:autoSpaceDN w:val="0"/>
        <w:adjustRightInd w:val="0"/>
        <w:ind w:firstLine="567"/>
        <w:jc w:val="both"/>
      </w:pPr>
    </w:p>
    <w:p w:rsidR="002C3CA2" w:rsidRPr="002C3CA2" w:rsidRDefault="002C3CA2" w:rsidP="002C3CA2">
      <w:pPr>
        <w:widowControl w:val="0"/>
        <w:autoSpaceDE w:val="0"/>
        <w:autoSpaceDN w:val="0"/>
        <w:adjustRightInd w:val="0"/>
        <w:ind w:firstLine="567"/>
        <w:jc w:val="both"/>
      </w:pPr>
      <w:r w:rsidRPr="002C3CA2">
        <w:t>4. Распоряжение вступает в силу со дня его подписания.</w:t>
      </w: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ConsPlusNormal"/>
        <w:jc w:val="right"/>
      </w:pPr>
      <w:r>
        <w:t>Глава муниципального образования город Тула</w:t>
      </w:r>
    </w:p>
    <w:p w:rsidR="00382A50" w:rsidRDefault="00382A50" w:rsidP="00382A50">
      <w:pPr>
        <w:pStyle w:val="ConsPlusNormal"/>
        <w:jc w:val="right"/>
      </w:pPr>
      <w:r w:rsidRPr="004B08F5">
        <w:t>Ю.И.ЦКИПУРИ</w:t>
      </w:r>
    </w:p>
    <w:p w:rsidR="00382A50" w:rsidRDefault="00382A50" w:rsidP="00382A50">
      <w:pPr>
        <w:pStyle w:val="ConsPlusNormal"/>
        <w:jc w:val="right"/>
      </w:pPr>
    </w:p>
    <w:p w:rsidR="00382A50" w:rsidRDefault="00382A50" w:rsidP="00382A50">
      <w:pPr>
        <w:pStyle w:val="ConsPlusNormal"/>
        <w:jc w:val="right"/>
        <w:sectPr w:rsidR="00382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50" w:rsidRDefault="00382A50" w:rsidP="00382A50">
      <w:pPr>
        <w:pStyle w:val="ConsPlusNormal"/>
        <w:jc w:val="right"/>
        <w:outlineLvl w:val="0"/>
      </w:pPr>
      <w:r>
        <w:lastRenderedPageBreak/>
        <w:t>Приложение</w:t>
      </w:r>
    </w:p>
    <w:p w:rsidR="00382A50" w:rsidRDefault="00382A50" w:rsidP="00382A50">
      <w:pPr>
        <w:pStyle w:val="ConsPlusNormal"/>
        <w:jc w:val="right"/>
      </w:pPr>
      <w:r>
        <w:t>к распоряжению Главы</w:t>
      </w:r>
    </w:p>
    <w:p w:rsidR="00382A50" w:rsidRDefault="00382A50" w:rsidP="00382A50">
      <w:pPr>
        <w:pStyle w:val="ConsPlusNormal"/>
        <w:jc w:val="right"/>
      </w:pPr>
      <w:r>
        <w:t>муниципального образования</w:t>
      </w:r>
    </w:p>
    <w:p w:rsidR="00382A50" w:rsidRDefault="00382A50" w:rsidP="00382A50">
      <w:pPr>
        <w:pStyle w:val="ConsPlusNormal"/>
        <w:jc w:val="right"/>
      </w:pPr>
      <w:r>
        <w:t>город Тула</w:t>
      </w:r>
    </w:p>
    <w:p w:rsidR="00382A50" w:rsidRDefault="00382A50" w:rsidP="00382A50">
      <w:pPr>
        <w:pStyle w:val="ConsPlusNormal"/>
        <w:jc w:val="right"/>
      </w:pPr>
      <w:r>
        <w:t xml:space="preserve">от </w:t>
      </w:r>
      <w:r w:rsidR="002C3CA2">
        <w:t>2</w:t>
      </w:r>
      <w:r>
        <w:t>1.</w:t>
      </w:r>
      <w:r w:rsidR="00260196">
        <w:t>1</w:t>
      </w:r>
      <w:r w:rsidR="002C3CA2">
        <w:t>2</w:t>
      </w:r>
      <w:r>
        <w:t>.201</w:t>
      </w:r>
      <w:r w:rsidR="002C3CA2">
        <w:t>8</w:t>
      </w:r>
      <w:r w:rsidR="00260196">
        <w:t xml:space="preserve"> № </w:t>
      </w:r>
      <w:r w:rsidR="002C3CA2">
        <w:t>1</w:t>
      </w:r>
      <w:r w:rsidR="00260196">
        <w:t>9-</w:t>
      </w:r>
      <w:r w:rsidR="002C3CA2">
        <w:t>к/л</w:t>
      </w:r>
    </w:p>
    <w:p w:rsidR="00260196" w:rsidRDefault="00260196" w:rsidP="00382A50">
      <w:pPr>
        <w:pStyle w:val="ConsPlusNormal"/>
        <w:jc w:val="right"/>
      </w:pPr>
    </w:p>
    <w:p w:rsidR="00260196" w:rsidRDefault="00260196" w:rsidP="00382A50">
      <w:pPr>
        <w:pStyle w:val="ConsPlusNormal"/>
        <w:jc w:val="right"/>
      </w:pPr>
    </w:p>
    <w:p w:rsidR="002C3CA2" w:rsidRPr="002C3CA2" w:rsidRDefault="003A208C" w:rsidP="002C3CA2">
      <w:pPr>
        <w:ind w:right="-1"/>
        <w:jc w:val="center"/>
        <w:rPr>
          <w:b/>
        </w:rPr>
      </w:pPr>
      <w:hyperlink r:id="rId7" w:history="1">
        <w:r w:rsidR="002C3CA2" w:rsidRPr="002C3CA2">
          <w:rPr>
            <w:b/>
          </w:rPr>
          <w:t>План</w:t>
        </w:r>
      </w:hyperlink>
      <w:r w:rsidR="002C3CA2" w:rsidRPr="002C3CA2">
        <w:rPr>
          <w:b/>
        </w:rPr>
        <w:t xml:space="preserve"> мероприятий по противодействию коррупции </w:t>
      </w:r>
    </w:p>
    <w:p w:rsidR="002C3CA2" w:rsidRPr="002C3CA2" w:rsidRDefault="002C3CA2" w:rsidP="002C3CA2">
      <w:pPr>
        <w:ind w:right="-1"/>
        <w:jc w:val="center"/>
        <w:rPr>
          <w:b/>
        </w:rPr>
      </w:pPr>
      <w:r w:rsidRPr="002C3CA2">
        <w:rPr>
          <w:b/>
        </w:rPr>
        <w:t xml:space="preserve">в Тульской городской Думе </w:t>
      </w:r>
    </w:p>
    <w:p w:rsidR="002C3CA2" w:rsidRPr="002C3CA2" w:rsidRDefault="002C3CA2" w:rsidP="002C3CA2">
      <w:pPr>
        <w:ind w:right="-1"/>
        <w:jc w:val="center"/>
        <w:rPr>
          <w:b/>
        </w:rPr>
      </w:pPr>
      <w:r w:rsidRPr="002C3CA2">
        <w:rPr>
          <w:b/>
        </w:rPr>
        <w:t>на 2018 - 2020 годы</w:t>
      </w:r>
    </w:p>
    <w:p w:rsidR="002C3CA2" w:rsidRDefault="002C3CA2" w:rsidP="002C3CA2">
      <w:pPr>
        <w:ind w:right="-1" w:firstLine="567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072"/>
        <w:gridCol w:w="1933"/>
        <w:gridCol w:w="2644"/>
      </w:tblGrid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исполнитель мероприятия, соисполнители мероприятия</w:t>
            </w:r>
          </w:p>
        </w:tc>
      </w:tr>
      <w:tr w:rsidR="002C3CA2" w:rsidTr="00B41B44">
        <w:tc>
          <w:tcPr>
            <w:tcW w:w="695" w:type="dxa"/>
          </w:tcPr>
          <w:p w:rsidR="002C3CA2" w:rsidRPr="004D291E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876" w:type="dxa"/>
            <w:gridSpan w:val="3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 результатах исполнения п. 4.11, 4.12 за 2018 год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января 2019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 результатах исполнения п. 4.11, 4.12  за 2019 год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января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доклад о результатах исполнения п. 4.11, 4.12  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ноября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 результатах исполнения п. 4.13 за 2018 год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марта 2019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 результатах исполнения п. 4.13 за 2019 год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марта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доклад о результатах исполнения п. 4.13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октября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результатах исполнения 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4.14 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октября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Проработка совместно с министерством по информатизации, связи и вопросам открытого управления Тульской области вопроса о подключении с учетом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информационной безопасности к информационной системе, эксплуатируемой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 ноября 2019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материально-технического обеспечения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4251" w:type="dxa"/>
          </w:tcPr>
          <w:p w:rsidR="002C3CA2" w:rsidRPr="002C3CA2" w:rsidRDefault="002C3CA2" w:rsidP="002C3CA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A2">
              <w:rPr>
                <w:rFonts w:ascii="Times New Roman" w:hAnsi="Times New Roman"/>
                <w:sz w:val="24"/>
                <w:szCs w:val="24"/>
              </w:rPr>
              <w:t>Доклад о результатах исполнения п. 1.8 в министерство по контролю и профилактике коррупционных нарушений в Тульской области через отдел муниципальной службы и кадров  аппарата Тульской городской Думы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декабря 2019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материально-технического обеспечения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документов в сфере противодействия коррупции на официальном сайте Тульской городской Думы в сети Интернет в разделе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за исключением антикоррупционной экспертизы нормативных правовых актов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87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Pr="00D07C87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взаимодействию со СМИ и общественностью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gridSpan w:val="3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противодействия коррупции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законодательства Российской Федерации и Тульской области о противодействии коррупции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и проектов соответствующих муниципальных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Тульской области, направленными на реализацию мер по противодействию коррупции</w:t>
            </w:r>
          </w:p>
        </w:tc>
        <w:tc>
          <w:tcPr>
            <w:tcW w:w="1932" w:type="dxa"/>
          </w:tcPr>
          <w:p w:rsidR="002C3CA2" w:rsidRPr="00D07C87" w:rsidRDefault="002C3CA2" w:rsidP="00B41B44">
            <w:pPr>
              <w:ind w:right="-1"/>
              <w:jc w:val="center"/>
              <w:rPr>
                <w:rFonts w:ascii="Times New Roman" w:hAnsi="Times New Roman"/>
              </w:rPr>
            </w:pPr>
            <w:r w:rsidRPr="00D07C87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Pr="00D07C87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нормотворчества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gridSpan w:val="3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(их проектов) Тульской городской Думы, Главы муниципального образования город Тула в соответствии с Положением «О порядке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антикоррупционной экспертизы нормативных правовых актов (их проектов) Тульской городской Думы, утвержденным решением Тульской городской Думы от 22.02.2012 № 42/839, </w:t>
            </w:r>
            <w:hyperlink r:id="rId8" w:history="1">
              <w:r w:rsidRPr="00401049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Pr="0040104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порядке проведения антикоррупционной экспертизы нормативных правовых актов (проектов нормативных правовых актов) Главы муниципального образования город Тула», утвержденным распоряжением Главы муниципального образования город Тула от 24.02.2016 № 14-п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нормотворчества аппарата Тульской городской Думы</w:t>
            </w:r>
          </w:p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(Управление Министерства юстиции Российской Федерации по Тульской области; прокуратура города Тулы;</w:t>
            </w:r>
          </w:p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 институтами гражданского общества и гражданами)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проектов нормативных правовых актов и информационных сообщений к проектам с указанием адреса, даты начала и даты окончания приема заключений по результатам независимой антикоррупционной экспертизы на официальном сайте Тульской городской Думы в сети Интернет для обеспечения возможности проведения независимой антикоррупционной экспертизы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взаимодействию со СМИ и общественностью аппарата Тульской городской Думы;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нормотворчества аппарата Тульской городской Думы;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организационного обеспечения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1" w:type="dxa"/>
          </w:tcPr>
          <w:p w:rsidR="002C3CA2" w:rsidRPr="008D7DB4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DB4">
              <w:rPr>
                <w:rFonts w:ascii="Times New Roman" w:hAnsi="Times New Roman"/>
                <w:sz w:val="24"/>
                <w:szCs w:val="24"/>
              </w:rPr>
              <w:t xml:space="preserve">Оказание помощи путем устных или письменных рекомендаций разработчикам проектов муниципальных нормативных правовых актов по недопущению (устранению) </w:t>
            </w:r>
            <w:proofErr w:type="spellStart"/>
            <w:r w:rsidRPr="008D7DB4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D7DB4">
              <w:rPr>
                <w:rFonts w:ascii="Times New Roman" w:hAnsi="Times New Roman"/>
                <w:sz w:val="24"/>
                <w:szCs w:val="24"/>
              </w:rPr>
              <w:t xml:space="preserve"> факторов на стадии разработки документа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нормотворчества аппарата Тульской городской Думы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принятых муниципальных нормативных правовых актов в прокуратуру г. Тулы</w:t>
            </w:r>
          </w:p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документационного обеспечения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gridSpan w:val="3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 установленном порядке сбора сведений о доходах, расходах, об имуществе и обязательствах имущественного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 лиц, на которых в соответствии с действующим законодательством возложена обязанность по представлению указанных сведений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январь-апрель 2019 года;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 2020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1" w:type="dxa"/>
          </w:tcPr>
          <w:p w:rsidR="002C3CA2" w:rsidRPr="005953A7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3A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проверок достоверности и полноты </w:t>
            </w:r>
            <w:r w:rsidRPr="005953A7">
              <w:rPr>
                <w:rFonts w:ascii="Times New Roman" w:hAnsi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Тульской городской Думе</w:t>
            </w:r>
          </w:p>
        </w:tc>
        <w:tc>
          <w:tcPr>
            <w:tcW w:w="1932" w:type="dxa"/>
          </w:tcPr>
          <w:p w:rsidR="002C3CA2" w:rsidRPr="005953A7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A7">
              <w:rPr>
                <w:rFonts w:ascii="Times New Roman" w:hAnsi="Times New Roman"/>
                <w:sz w:val="24"/>
                <w:szCs w:val="24"/>
              </w:rPr>
              <w:t>При приеме на муниципальную службу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решению Главы муниципального образования город Тула</w:t>
            </w:r>
          </w:p>
        </w:tc>
        <w:tc>
          <w:tcPr>
            <w:tcW w:w="2693" w:type="dxa"/>
          </w:tcPr>
          <w:p w:rsidR="002C3CA2" w:rsidRPr="005953A7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A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сведений, предоставляемых муниципальными служащими аппарата Тульской городской Думы и соблюдения ими требований к служебному поведению в соответствии с законодательством Тульской области</w:t>
            </w:r>
          </w:p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аппарата Тульской городской Думы и урегулированию конфликта интересов;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аппарата Тульской городской Думы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Главы муниципального образования город Тула  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251" w:type="dxa"/>
          </w:tcPr>
          <w:p w:rsidR="002C3CA2" w:rsidRDefault="002C3CA2" w:rsidP="00756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аппарата Тульской городской Думы на официальном сайте Тульской городской Думы в сети Интернет в соответствии с законодательством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251" w:type="dxa"/>
          </w:tcPr>
          <w:p w:rsidR="002C3CA2" w:rsidRDefault="002C3CA2" w:rsidP="00756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приема сведений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служащий аппарата Тульской городской Думы размещали общедоступную информацию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приеме на 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муниципальную службу;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01 апреля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служащих)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уведомлений от лиц, замещающих муниципальные должности муниципального образования город Тула, муниципальных служащих аппарата Тульской городской Думы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материально-технического обеспечения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организации, уведомлений об отказе в их получении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уведомлений муниципальных служащих аппарата Тульской городской Думы о выполнении иной оплачиваемой работы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251" w:type="dxa"/>
          </w:tcPr>
          <w:p w:rsidR="002C3CA2" w:rsidRDefault="002C3CA2" w:rsidP="00B41B4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заявлений о разрешении на </w:t>
            </w:r>
            <w:r w:rsidRPr="009A6975">
              <w:rPr>
                <w:rFonts w:ascii="Times New Roman" w:hAnsi="Times New Roman"/>
                <w:sz w:val="24"/>
                <w:szCs w:val="24"/>
              </w:rPr>
              <w:t>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аппарата Тульской городской Думы,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вопросам противодействия коррупции муниципальных служащих, впервые поступивших на муниципальную службу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</w:p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муниципальными служащими аппарата Тульской городской Думы </w:t>
            </w:r>
            <w:hyperlink r:id="rId9" w:history="1">
              <w:r w:rsidRPr="00A56A4F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A56A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этики и служебного поведения муниципальных служащих аппарата Тульской городской Думы и работников, замещающих должности, не отнесенные к должностям муниципальной службы Тульской городской Думы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аттестации муниципальных служащих аппарата Тульской городской Думы </w:t>
            </w:r>
          </w:p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2018-февраль 2019 года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аппарата Тульской городской Думы и урегулированию конфликта интересов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 Тульской городской Думы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6" w:type="dxa"/>
            <w:gridSpan w:val="3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</w:tc>
      </w:tr>
      <w:tr w:rsidR="002C3CA2" w:rsidTr="00B41B44">
        <w:tc>
          <w:tcPr>
            <w:tcW w:w="695" w:type="dxa"/>
          </w:tcPr>
          <w:p w:rsidR="002C3CA2" w:rsidRDefault="002C3CA2" w:rsidP="00B41B44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51" w:type="dxa"/>
          </w:tcPr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осуществления закупок товаров, работ, услуг для нужд Тульской городской Думы, обеспечение гласности и прозрачности осуществления закупок для муниципальных нужд:</w:t>
            </w:r>
          </w:p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объективности при рассмотрении, сопоставлении и оценке заявок на участие в конкурсах, способах определения поставщиков (подрядчиков, исполнителей);</w:t>
            </w:r>
          </w:p>
          <w:p w:rsidR="002C3CA2" w:rsidRDefault="002C3CA2" w:rsidP="00B4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исключение случаев, приводящих к конфликту интересов, при назначении контрактного управляющего, создании (внесении изменений в состав) Единой комиссий по осуществлению закупок</w:t>
            </w:r>
          </w:p>
        </w:tc>
        <w:tc>
          <w:tcPr>
            <w:tcW w:w="1932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2C3CA2" w:rsidRDefault="002C3CA2" w:rsidP="00B41B44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бухгалтерского учета, отчетности и муниципального заказа аппарата Тульской городской Думы</w:t>
            </w:r>
          </w:p>
        </w:tc>
      </w:tr>
    </w:tbl>
    <w:p w:rsidR="002C3CA2" w:rsidRDefault="002C3CA2" w:rsidP="002C3CA2">
      <w:pPr>
        <w:ind w:right="-1" w:firstLine="567"/>
        <w:jc w:val="right"/>
        <w:rPr>
          <w:sz w:val="24"/>
          <w:szCs w:val="24"/>
        </w:rPr>
      </w:pPr>
    </w:p>
    <w:p w:rsidR="002C3CA2" w:rsidRDefault="002C3CA2" w:rsidP="002C3CA2">
      <w:pPr>
        <w:ind w:right="-1" w:firstLine="567"/>
        <w:jc w:val="right"/>
        <w:rPr>
          <w:sz w:val="24"/>
          <w:szCs w:val="24"/>
        </w:rPr>
      </w:pPr>
    </w:p>
    <w:p w:rsidR="002C3CA2" w:rsidRDefault="002C3CA2" w:rsidP="00382A50">
      <w:pPr>
        <w:pStyle w:val="ConsPlusNormal"/>
        <w:jc w:val="right"/>
      </w:pPr>
    </w:p>
    <w:p w:rsidR="002C3CA2" w:rsidRDefault="002C3CA2" w:rsidP="00382A50">
      <w:pPr>
        <w:pStyle w:val="ConsPlusNormal"/>
        <w:jc w:val="right"/>
      </w:pPr>
    </w:p>
    <w:p w:rsidR="00382A50" w:rsidRPr="00382A50" w:rsidRDefault="00C43CD8" w:rsidP="004B08F5">
      <w:pPr>
        <w:pStyle w:val="ConsPlusNormal"/>
        <w:jc w:val="center"/>
      </w:pPr>
      <w:r>
        <w:rPr>
          <w:szCs w:val="28"/>
        </w:rPr>
        <w:t>___________________________</w:t>
      </w:r>
    </w:p>
    <w:sectPr w:rsidR="00382A50" w:rsidRPr="003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610"/>
    <w:multiLevelType w:val="hybridMultilevel"/>
    <w:tmpl w:val="5D1EC8DE"/>
    <w:lvl w:ilvl="0" w:tplc="A59CC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0"/>
    <w:rsid w:val="00260196"/>
    <w:rsid w:val="00270278"/>
    <w:rsid w:val="002C3CA2"/>
    <w:rsid w:val="00382A50"/>
    <w:rsid w:val="003A208C"/>
    <w:rsid w:val="004B08F5"/>
    <w:rsid w:val="005D4422"/>
    <w:rsid w:val="007565E3"/>
    <w:rsid w:val="0089054F"/>
    <w:rsid w:val="00C43CD8"/>
    <w:rsid w:val="00C631D0"/>
    <w:rsid w:val="00D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35E1"/>
  <w15:chartTrackingRefBased/>
  <w15:docId w15:val="{3EE8C805-82DA-447E-9A44-FD1A615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50"/>
    <w:pPr>
      <w:spacing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82A50"/>
    <w:pPr>
      <w:ind w:left="720"/>
      <w:contextualSpacing/>
    </w:pPr>
  </w:style>
  <w:style w:type="paragraph" w:customStyle="1" w:styleId="ConsPlusNonformat">
    <w:name w:val="ConsPlusNonformat"/>
    <w:rsid w:val="00382A5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70278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B15FC017D38FCF288EEF52AEC6EB631F77FF0BC18AB460ED6844186FACF430F36F11FA0F7BA8B0688039C66C9474A6BFB8s46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3792F6F6E37B48B7467771D21DE41F63D11713EFDBFE64A6C9986AA180D16C2835CCC6702900E3F6A30099555ECAD231AC188A691121B889F5438AAs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E3792F6F6E37B48B7467771D21DE41F63D11713EFDBFE64A6C9986AA180D16C2835CCC6702900E3F6A30099555ECAD231AC188A691121B889F5438AAs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BAB8442F756559BE6E9DEAE0EAC60DF7F13AE2C234E0ADD609C02313D30C17F4D1BEABCE5BE2B1E223B00A513B10ADN5D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2D3ACA4D1AC6E3B25CE40DFB806CD0ADF55956AE72DCBBE67B5271C44CD32BF1511FE9AF43C703F1DBA3A6F8938614B237DD820B99959673CF4P4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6</cp:revision>
  <cp:lastPrinted>2020-02-03T06:44:00Z</cp:lastPrinted>
  <dcterms:created xsi:type="dcterms:W3CDTF">2020-02-12T12:56:00Z</dcterms:created>
  <dcterms:modified xsi:type="dcterms:W3CDTF">2020-02-27T10:48:00Z</dcterms:modified>
</cp:coreProperties>
</file>